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16BC" w14:textId="77777777" w:rsidR="00BC2CC9" w:rsidRDefault="00BC2CC9" w:rsidP="000505C5">
      <w:pPr>
        <w:tabs>
          <w:tab w:val="left" w:pos="142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NASIELSKA,</w:t>
      </w:r>
    </w:p>
    <w:p w14:paraId="279431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Nasielsku, 05-190 Nasielsk, ul. Elektronowa 3,</w:t>
      </w:r>
    </w:p>
    <w:p w14:paraId="7B4615A0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</w:t>
      </w:r>
    </w:p>
    <w:p w14:paraId="4AB88A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WOLNE STANOWISKO URZĘDNICZE</w:t>
      </w:r>
    </w:p>
    <w:p w14:paraId="24B073EC" w14:textId="53D31CE6" w:rsidR="00BC2CC9" w:rsidRDefault="001269E4" w:rsidP="00BC2CC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REFERENT</w:t>
      </w:r>
      <w:r w:rsidR="00BC2CC9">
        <w:rPr>
          <w:b/>
          <w:sz w:val="28"/>
          <w:szCs w:val="28"/>
        </w:rPr>
        <w:t xml:space="preserve"> W WYDZIALE </w:t>
      </w:r>
      <w:r>
        <w:rPr>
          <w:b/>
          <w:sz w:val="28"/>
          <w:szCs w:val="28"/>
        </w:rPr>
        <w:t>ADMINISTRACJI I NADZORU</w:t>
      </w:r>
    </w:p>
    <w:p w14:paraId="205BDBBC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 w pełnym wymiarze czasu pracy</w:t>
      </w:r>
    </w:p>
    <w:p w14:paraId="7F097B3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9C89E23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10675E30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68951720" w14:textId="77777777" w:rsidR="00BC2CC9" w:rsidRPr="00EC770F" w:rsidRDefault="00BC2CC9" w:rsidP="00EC770F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niezbędne:</w:t>
      </w:r>
    </w:p>
    <w:p w14:paraId="3AA50F9A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obywatelstwo polskie, posiadanie pełnej zdolności do czynności prawnych oraz korzystanie z pełni praw publicznych,</w:t>
      </w:r>
    </w:p>
    <w:p w14:paraId="69544CC7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posiadanie stanu zdrowia pozwalającego na zatrudnienie na danym stanowisku,</w:t>
      </w:r>
    </w:p>
    <w:p w14:paraId="62125338" w14:textId="14519FC0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 xml:space="preserve">wykształcenie </w:t>
      </w:r>
      <w:r w:rsidR="001269E4">
        <w:t>min. średnie</w:t>
      </w:r>
      <w:r w:rsidRPr="00EC770F">
        <w:t>,</w:t>
      </w:r>
    </w:p>
    <w:p w14:paraId="740F7EE1" w14:textId="7AD15501" w:rsidR="00BC2CC9" w:rsidRPr="00EC770F" w:rsidRDefault="001269E4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doświadczenie zawodowe – 2</w:t>
      </w:r>
      <w:r w:rsidR="00BC2CC9" w:rsidRPr="00EC770F">
        <w:t xml:space="preserve"> lata pracy,</w:t>
      </w:r>
    </w:p>
    <w:p w14:paraId="7D079258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niekaralność za przestępstwa popełnione umyślnie,</w:t>
      </w:r>
    </w:p>
    <w:p w14:paraId="268642F1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nieposzlakowana opinia,</w:t>
      </w:r>
    </w:p>
    <w:p w14:paraId="07C2CC87" w14:textId="1FFCB24D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znajomość i umiejętność stosowania</w:t>
      </w:r>
      <w:r w:rsidR="00EC770F">
        <w:t xml:space="preserve"> przepisów</w:t>
      </w:r>
      <w:r w:rsidRPr="00EC770F">
        <w:t>:</w:t>
      </w:r>
    </w:p>
    <w:p w14:paraId="572D1AA1" w14:textId="2A923A7B" w:rsidR="00BC2CC9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="00BC2CC9" w:rsidRPr="00EC770F">
        <w:t>staw</w:t>
      </w:r>
      <w:r>
        <w:t>y</w:t>
      </w:r>
      <w:r w:rsidR="00BC2CC9" w:rsidRPr="00EC770F">
        <w:t xml:space="preserve"> </w:t>
      </w:r>
      <w:r w:rsidR="001269E4">
        <w:t>o samorządzie gminnym,</w:t>
      </w:r>
    </w:p>
    <w:p w14:paraId="456E1115" w14:textId="406568A6" w:rsidR="001269E4" w:rsidRDefault="001269E4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dostępie do informacji publicznej,</w:t>
      </w:r>
    </w:p>
    <w:p w14:paraId="46DA5115" w14:textId="140C36AC" w:rsidR="001269E4" w:rsidRDefault="001269E4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wychowaniu w trzeźwości i przeciwdziałaniu alkoholizmowi,</w:t>
      </w:r>
    </w:p>
    <w:p w14:paraId="0D6C6FDD" w14:textId="3ABB3CD9" w:rsidR="001269E4" w:rsidRDefault="001269E4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przeciwdziałaniu narkomanii,</w:t>
      </w:r>
    </w:p>
    <w:p w14:paraId="339A1F9B" w14:textId="55165162" w:rsidR="001269E4" w:rsidRDefault="001269E4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ustawy </w:t>
      </w:r>
      <w:r w:rsidR="00FF6563">
        <w:t>– P</w:t>
      </w:r>
      <w:r>
        <w:t>rawo przedsiębiorców,</w:t>
      </w:r>
    </w:p>
    <w:p w14:paraId="3C1A2BDF" w14:textId="648F7434" w:rsidR="001269E4" w:rsidRDefault="001269E4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Funduszu rozwoju przewozów autobusowych o charakterze użyteczności publicznej,</w:t>
      </w:r>
    </w:p>
    <w:p w14:paraId="6E69CF05" w14:textId="726BFAD4" w:rsidR="001269E4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Centralnej Ewidencji i Informacji o Działalności Gospodarczej i Punkcie Informacji dla Przedsiębiorcy,</w:t>
      </w:r>
    </w:p>
    <w:p w14:paraId="7F156260" w14:textId="30247CCE" w:rsidR="001269E4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publicznym transporcie zbiorowym,</w:t>
      </w:r>
    </w:p>
    <w:p w14:paraId="33827DE5" w14:textId="3EB940E7" w:rsidR="001269E4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o transporcie drogowym,</w:t>
      </w:r>
    </w:p>
    <w:p w14:paraId="348A750D" w14:textId="72279226" w:rsidR="001269E4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Statutu Gminy Nasielsk,</w:t>
      </w:r>
    </w:p>
    <w:p w14:paraId="13244995" w14:textId="42B2D41E" w:rsidR="001269E4" w:rsidRDefault="00FF6563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Kodeksu postę</w:t>
      </w:r>
      <w:r w:rsidR="001269E4">
        <w:t>powania administracyjnego,</w:t>
      </w:r>
    </w:p>
    <w:p w14:paraId="78AFFD7B" w14:textId="157B0470" w:rsidR="001269E4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Regulaminu </w:t>
      </w:r>
      <w:r w:rsidR="00FF6563">
        <w:t>O</w:t>
      </w:r>
      <w:r>
        <w:t>rganizacyjnego Urzędu Miejskiego w Nasielsku,</w:t>
      </w:r>
    </w:p>
    <w:p w14:paraId="0F91977F" w14:textId="6F5D75F2" w:rsidR="001269E4" w:rsidRPr="00EC770F" w:rsidRDefault="001269E4" w:rsidP="001269E4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Gminn</w:t>
      </w:r>
      <w:r w:rsidR="00FF6563">
        <w:t>ego</w:t>
      </w:r>
      <w:r>
        <w:t xml:space="preserve"> Program</w:t>
      </w:r>
      <w:r w:rsidR="00FF6563">
        <w:t>u</w:t>
      </w:r>
      <w:r>
        <w:t xml:space="preserve"> profilaktyki i Rozwiązywania Problemów Alkoholowych oraz Przeciwdziałania Narkomanii na 2021 rok.</w:t>
      </w:r>
    </w:p>
    <w:p w14:paraId="7B809899" w14:textId="77777777" w:rsidR="00BC2CC9" w:rsidRDefault="00BC2CC9" w:rsidP="00BC2CC9">
      <w:pPr>
        <w:tabs>
          <w:tab w:val="left" w:pos="0"/>
        </w:tabs>
        <w:ind w:left="720"/>
        <w:jc w:val="both"/>
        <w:rPr>
          <w:szCs w:val="24"/>
        </w:rPr>
      </w:pPr>
    </w:p>
    <w:p w14:paraId="0F6B29D6" w14:textId="77777777" w:rsidR="00BC2CC9" w:rsidRPr="00EC770F" w:rsidRDefault="00BC2CC9" w:rsidP="00EC770F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dodatkowe:</w:t>
      </w:r>
    </w:p>
    <w:p w14:paraId="1D30A653" w14:textId="6F82A75E" w:rsidR="00BC2CC9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znajomość i umiejętność stoso</w:t>
      </w:r>
      <w:r w:rsidR="00EC770F" w:rsidRPr="00EC770F">
        <w:t>wania Instrukcji Kancelaryjnej</w:t>
      </w:r>
      <w:r w:rsidR="001269E4">
        <w:t>,</w:t>
      </w:r>
    </w:p>
    <w:p w14:paraId="18518139" w14:textId="1D573EF2" w:rsidR="001269E4" w:rsidRPr="00EC770F" w:rsidRDefault="001269E4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>
        <w:t>mile widziane doświadczenie w pracy w samorządzie,</w:t>
      </w:r>
    </w:p>
    <w:p w14:paraId="6E697EBD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obsługi komputera w zakresie pakietów biurowych (Word, Excel),</w:t>
      </w:r>
    </w:p>
    <w:p w14:paraId="60300887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odpowiedzialność, sumienność, systematyczność, komunikatywność,</w:t>
      </w:r>
    </w:p>
    <w:p w14:paraId="2DC4043A" w14:textId="77777777" w:rsidR="00BC2CC9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radzenia sobie w sytuacjach stresowych,</w:t>
      </w:r>
    </w:p>
    <w:p w14:paraId="76DD7F97" w14:textId="7FFEEC0B" w:rsidR="001269E4" w:rsidRDefault="001269E4" w:rsidP="001269E4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>
        <w:t>umiejętność redagowania i wprowadzania treści na stronę internetową,</w:t>
      </w:r>
    </w:p>
    <w:p w14:paraId="0DEAB3C3" w14:textId="71B268A4" w:rsidR="001269E4" w:rsidRPr="00EC770F" w:rsidRDefault="001269E4" w:rsidP="001269E4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>
        <w:t>mile widziane prawo jazdy kategorii B.</w:t>
      </w:r>
    </w:p>
    <w:p w14:paraId="43FB7D9B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220E6FE3" w14:textId="77777777" w:rsidR="00BC2CC9" w:rsidRPr="00EC770F" w:rsidRDefault="00BC2CC9" w:rsidP="00EC770F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Zakres zadań wykonywanych na stanowisku:</w:t>
      </w:r>
    </w:p>
    <w:p w14:paraId="50DFE96D" w14:textId="719087F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Opracowywanie corocznych projektów gminnych programów zapobiegania uzależnieniom oraz prowadzenie ich konsultacji, </w:t>
      </w:r>
    </w:p>
    <w:p w14:paraId="390AD5DC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Realizacja gminnych programów zapobiegania uzależnieniom, w tym przygotowywanie </w:t>
      </w:r>
      <w:r w:rsidRPr="00744325">
        <w:br/>
        <w:t xml:space="preserve">i ogłaszanie konkursu ofert na wykonanie zadań z zakresu gminnych programów, </w:t>
      </w:r>
    </w:p>
    <w:p w14:paraId="6FBB3BE6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lastRenderedPageBreak/>
        <w:t xml:space="preserve">Sprawozdawczość w zakresie realizacji gminnych programów zapobiegania uzależnieniom, </w:t>
      </w:r>
    </w:p>
    <w:p w14:paraId="7CF5E4BB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Współpraca i nadzór nad realizacją gminnych programów zapobiegania uzależnieniom, </w:t>
      </w:r>
    </w:p>
    <w:p w14:paraId="0054D5A5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Prowadzenie spraw dotyczących rozwiązywania problemów związanych z alkoholizmem </w:t>
      </w:r>
      <w:r w:rsidRPr="00744325">
        <w:br/>
        <w:t xml:space="preserve">i jego skutkami oraz narkomanią, </w:t>
      </w:r>
    </w:p>
    <w:p w14:paraId="5194CA38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Współpraca z jednostkami działającymi w zakresie opieki społecznej i ochrony zdrowia, placówkami oświatowymi i organizacjami pozarządowymi oraz innymi organizacjami </w:t>
      </w:r>
      <w:r w:rsidRPr="00744325">
        <w:br/>
        <w:t xml:space="preserve">w zakresie realizacji programu zapobiegania uzależnieniom, </w:t>
      </w:r>
    </w:p>
    <w:p w14:paraId="541EB7C9" w14:textId="175C2D79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Współpraca z jednostkami działającymi na terenie Gminy </w:t>
      </w:r>
      <w:r w:rsidR="00FF6563">
        <w:t xml:space="preserve">Nasielsk </w:t>
      </w:r>
      <w:r w:rsidRPr="00744325">
        <w:t>w zakresie opieki społecznej,</w:t>
      </w:r>
      <w:r w:rsidRPr="00744325">
        <w:br/>
        <w:t xml:space="preserve">w tym w zakresie spraw dotyczących osób niepełnosprawnych oraz Programu Przemocy w Rodzinie, </w:t>
      </w:r>
    </w:p>
    <w:p w14:paraId="397D8265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Współpraca z instytucjami działającymi w zakresie promocji zdrowia i edukacji zdrowotnej, </w:t>
      </w:r>
    </w:p>
    <w:p w14:paraId="1F003782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Współpraca z Powiatowym Urzędem Pracy w zakresie monitoringu rynku pracy,</w:t>
      </w:r>
    </w:p>
    <w:p w14:paraId="665E2F65" w14:textId="04A8FA68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Koordynacja ogólnopolskich, regionalnych i lokalnych kampanii na rzecz przeciwdziałania uz</w:t>
      </w:r>
      <w:r w:rsidR="00FF6563">
        <w:t>ależnieniom i przemocy,</w:t>
      </w:r>
    </w:p>
    <w:p w14:paraId="464D263C" w14:textId="619B2CCA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Nadzór nad środkami finansowymi wydatkowanymi na realizację Gminnego Programu Profilaktyki i Rozwiązywania Problemów Alkoholowych</w:t>
      </w:r>
      <w:r w:rsidR="00FF6563">
        <w:t>,</w:t>
      </w:r>
      <w:r w:rsidRPr="00744325">
        <w:t xml:space="preserve"> </w:t>
      </w:r>
    </w:p>
    <w:p w14:paraId="18C09EE5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Wykonywanie zadań z zakresu działalności gospodarczej:</w:t>
      </w:r>
    </w:p>
    <w:p w14:paraId="309C7B87" w14:textId="19122664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prowadzenie banku informacji i gromadzenie w nim danych dotyczących podmiotów prowadzących działalność gospodarczą na terenie Gminy</w:t>
      </w:r>
      <w:r w:rsidR="00FF6563">
        <w:t xml:space="preserve"> Nasielsk</w:t>
      </w:r>
      <w:r w:rsidRPr="00744325">
        <w:t xml:space="preserve">, </w:t>
      </w:r>
    </w:p>
    <w:p w14:paraId="7E3BB6B1" w14:textId="7EA7A355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wykonywanie zadań wynikających z ustawy o Centralnej Ewidencji i Informacji o Działalności Gospodarczej i Punkci</w:t>
      </w:r>
      <w:r w:rsidR="00FF6563">
        <w:t>e Informacji dla Przedsiębiorcy,</w:t>
      </w:r>
    </w:p>
    <w:p w14:paraId="53DC9D89" w14:textId="184DD14A" w:rsidR="001269E4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Obsługa Centralnej Ewidencji i Informacji o Działalności Gospodarczej w zakresie przekształcania złożonych wniosków na formę dokumentu elektronicznego i przesyłania do Centralnej Ewidencji i Informacji o Działalności Gospodarczej danych zawartych we wniosku CEIDG-1 o: wpis, zmianę wpisu, wpis informacji o zawieszeniu działalności gospodarczej, wpis informacji o wznowieniu działalności gospodarczej, wykreś</w:t>
      </w:r>
      <w:r w:rsidR="00FF6563">
        <w:t>lenie działalności gospodarczej,</w:t>
      </w:r>
    </w:p>
    <w:p w14:paraId="519466B6" w14:textId="76AD5015" w:rsidR="001269E4" w:rsidRPr="00744325" w:rsidRDefault="00FF6563" w:rsidP="00FF6563">
      <w:pPr>
        <w:pStyle w:val="Akapitzlist"/>
        <w:numPr>
          <w:ilvl w:val="0"/>
          <w:numId w:val="29"/>
        </w:numPr>
        <w:ind w:left="709" w:hanging="357"/>
        <w:jc w:val="both"/>
      </w:pPr>
      <w:r>
        <w:t>Obsługa lokalnych przewozów,</w:t>
      </w:r>
    </w:p>
    <w:p w14:paraId="45353B12" w14:textId="71E6250B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Obsługa profilu zaufanego e-PUAP</w:t>
      </w:r>
      <w:r w:rsidR="00FF6563">
        <w:t>,</w:t>
      </w:r>
    </w:p>
    <w:p w14:paraId="2627EB0C" w14:textId="25281B19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Prowadzenie rejestru złożonych wniosków CEIDG</w:t>
      </w:r>
      <w:r w:rsidR="00FF6563">
        <w:t>,</w:t>
      </w:r>
    </w:p>
    <w:p w14:paraId="6470E61A" w14:textId="4FCCCD1A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Wydawanie zaświadczeń lub  kopii dokumentów z archiwalnych zasobów ewid</w:t>
      </w:r>
      <w:r w:rsidR="00FF6563">
        <w:t>encji działalności gospodarczej,</w:t>
      </w:r>
    </w:p>
    <w:p w14:paraId="5A385CDE" w14:textId="7EE53C0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Inicjowanie i utrzymywanie bieżących kontaktów z organizacjami zrzeszającymi przedsiębiorców na terenie Gminy</w:t>
      </w:r>
      <w:r w:rsidR="00FF6563">
        <w:t xml:space="preserve"> Nasielsk</w:t>
      </w:r>
      <w:r w:rsidRPr="00744325">
        <w:t xml:space="preserve">, </w:t>
      </w:r>
    </w:p>
    <w:p w14:paraId="3F4FA04B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Współpraca z organizacjami i stowarzyszeniami o profilu gospodarczym, </w:t>
      </w:r>
    </w:p>
    <w:p w14:paraId="6CC52972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Prowadzenie spraw związanych z zezwoleniami na sprzedaż napojów alkoholowych </w:t>
      </w:r>
    </w:p>
    <w:p w14:paraId="62D3F033" w14:textId="279351BA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prowadzenie postępowań w zakresie wydawania, wygaszania i cofania zezwoleń n</w:t>
      </w:r>
      <w:r w:rsidR="00FF6563">
        <w:t>a sprzedaż napojów alkoholowych,</w:t>
      </w:r>
    </w:p>
    <w:p w14:paraId="77B2C30B" w14:textId="59B3072A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przyjmowanie oświadczeń o wartości sprzedaży napojów alkoholowych oraz naliczenie opłat rocznych w podziale na ustawowe raty</w:t>
      </w:r>
      <w:r w:rsidR="00FF6563">
        <w:t>,</w:t>
      </w:r>
    </w:p>
    <w:p w14:paraId="1FF17A21" w14:textId="1B7DBDE9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wydawanie zaświadczeń potwierdzających dokonanie opłaty za korzystanie z zezwolenia na sprzedaż i</w:t>
      </w:r>
      <w:r w:rsidR="00FF6563">
        <w:t> podawanie napojów alkoholowych,</w:t>
      </w:r>
    </w:p>
    <w:p w14:paraId="0DE704A8" w14:textId="7DAC188C" w:rsidR="001269E4" w:rsidRPr="00744325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prowadzenie rejestru wydanych zezwoleń na sprzedaż i</w:t>
      </w:r>
      <w:r w:rsidR="00FF6563">
        <w:t> podawanie napojów alkoholowych,</w:t>
      </w:r>
    </w:p>
    <w:p w14:paraId="6256EBC9" w14:textId="77777777" w:rsidR="001269E4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744325">
        <w:t>prowadzenie postępowań z urzędu lub na wniosek strony w sprawie wygaszania wydanych zezwoleń,</w:t>
      </w:r>
    </w:p>
    <w:p w14:paraId="0A118111" w14:textId="6EB2B9C8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lastRenderedPageBreak/>
        <w:t xml:space="preserve">Kontrola wykonania wydanych decyzji, </w:t>
      </w:r>
    </w:p>
    <w:p w14:paraId="5C912CAF" w14:textId="2147182B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Prowadzenie spraw związanych z wydawaniem licencji i zezwoleń </w:t>
      </w:r>
      <w:r w:rsidR="00FF6563">
        <w:t>w zakresie transportu drogowego:</w:t>
      </w:r>
    </w:p>
    <w:p w14:paraId="486C28AA" w14:textId="77777777" w:rsidR="001269E4" w:rsidRPr="00FF6563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FF6563">
        <w:t>przyjmowanie wniosków w sprawie regularnych i regularnych specjalnych przewozów osób w krajowym transporcie drogowym oraz w zakresie przewozu osób taksówką,</w:t>
      </w:r>
    </w:p>
    <w:p w14:paraId="7860DB98" w14:textId="77777777" w:rsidR="001269E4" w:rsidRPr="00FF6563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FF6563">
        <w:t>wydawania decyzji administracyjnych w sprawie udzielenia, odmowy udzielenia, zmiany, cofnięcia lub wygaśnięcia zezwolenia na wykonywanie regularnych i regularnych specjalnych przewozów osób w krajowym transporcie drogowym,</w:t>
      </w:r>
    </w:p>
    <w:p w14:paraId="36D54E41" w14:textId="77777777" w:rsidR="001269E4" w:rsidRPr="00FF6563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FF6563">
        <w:t>wydawania decyzji administracyjnych w sprawie udzielenia, odmowy udzielenia, zmiany, cofnięcia lub wygaśnięcia licencji na wykonywanie krajowego transportu drogowego w zakresie przewozu osób taksówką,</w:t>
      </w:r>
    </w:p>
    <w:p w14:paraId="3027ED27" w14:textId="77777777" w:rsidR="001269E4" w:rsidRPr="00FF6563" w:rsidRDefault="001269E4" w:rsidP="00FF6563">
      <w:pPr>
        <w:pStyle w:val="Akapitzlist"/>
        <w:numPr>
          <w:ilvl w:val="1"/>
          <w:numId w:val="29"/>
        </w:numPr>
        <w:ind w:left="1134"/>
        <w:jc w:val="both"/>
      </w:pPr>
      <w:r w:rsidRPr="00FF6563">
        <w:t>wydawania wtórników i wypisów z zezwoleń zezwolenia na wykonywanie regularnych i regularnych specjalnych przewozów osób w krajowym transporcie drogowym,</w:t>
      </w:r>
    </w:p>
    <w:p w14:paraId="06C1CD55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Współudział w organizacji imprez masowych z okazji świąt państwowych </w:t>
      </w:r>
      <w:r w:rsidRPr="00744325">
        <w:br/>
        <w:t xml:space="preserve">i samorządowych oraz innych w zakresie przynależnym Urzędowi, </w:t>
      </w:r>
    </w:p>
    <w:p w14:paraId="53EEF963" w14:textId="3F76EDF5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Udział w organizacji i przeprowadzeniu wyborów i referendów na terenie Gminy</w:t>
      </w:r>
      <w:r w:rsidR="00FF6563">
        <w:t xml:space="preserve"> Nasielsk</w:t>
      </w:r>
      <w:r w:rsidRPr="00744325">
        <w:t xml:space="preserve">, </w:t>
      </w:r>
    </w:p>
    <w:p w14:paraId="11E23E0F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Udział w zabezpieczaniu zakwaterowania dla ewakuowanej ludności z terenów zagrożonych, </w:t>
      </w:r>
    </w:p>
    <w:p w14:paraId="2F7378ED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Jazda samochodem służbowym w celach służbowych, </w:t>
      </w:r>
    </w:p>
    <w:p w14:paraId="7BF2EDC4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Sprawozdawczość związana z w/w zakresem zadań,</w:t>
      </w:r>
    </w:p>
    <w:p w14:paraId="319877F5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Obsługa systemu „Elektroniczne Zarządzanie Dokumentacją”,</w:t>
      </w:r>
    </w:p>
    <w:p w14:paraId="413EC04E" w14:textId="77777777" w:rsidR="001269E4" w:rsidRPr="00744325" w:rsidRDefault="001269E4" w:rsidP="00FF6563">
      <w:pPr>
        <w:pStyle w:val="Tekstpodstawowy"/>
        <w:numPr>
          <w:ilvl w:val="0"/>
          <w:numId w:val="29"/>
        </w:numPr>
        <w:ind w:left="709" w:hanging="357"/>
      </w:pPr>
      <w:r w:rsidRPr="00744325">
        <w:t xml:space="preserve">Bieżąca obsługa klientów Wydziału, </w:t>
      </w:r>
    </w:p>
    <w:p w14:paraId="1F64430F" w14:textId="2BC3F35E" w:rsidR="001269E4" w:rsidRPr="00744325" w:rsidRDefault="001269E4" w:rsidP="00FF6563">
      <w:pPr>
        <w:pStyle w:val="Tekstpodstawowy"/>
        <w:numPr>
          <w:ilvl w:val="0"/>
          <w:numId w:val="29"/>
        </w:numPr>
        <w:ind w:left="709" w:hanging="357"/>
      </w:pPr>
      <w:r w:rsidRPr="00744325">
        <w:t>Prowadzenie informacji o zakresie kompetencji i działania organów administracji publicznej i jednostek organizacyjnych na terenie Gminy, udzielanie informacji o trybie załatwiania spraw w Urzędzie,</w:t>
      </w:r>
    </w:p>
    <w:p w14:paraId="646D5E4E" w14:textId="50939CA8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Opracowywanie kompleksowych opisów procedur załatwiania spraw w Urzędzie</w:t>
      </w:r>
      <w:r w:rsidR="00FF6563">
        <w:t>,</w:t>
      </w:r>
    </w:p>
    <w:p w14:paraId="52C7B798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>Obsługa komputera i kserowanie we własnym zakresie,</w:t>
      </w:r>
    </w:p>
    <w:p w14:paraId="52DB1337" w14:textId="77777777" w:rsidR="001269E4" w:rsidRPr="00744325" w:rsidRDefault="001269E4" w:rsidP="00FF6563">
      <w:pPr>
        <w:pStyle w:val="Akapitzlist"/>
        <w:numPr>
          <w:ilvl w:val="0"/>
          <w:numId w:val="29"/>
        </w:numPr>
        <w:ind w:left="709" w:hanging="357"/>
        <w:jc w:val="both"/>
      </w:pPr>
      <w:r w:rsidRPr="00744325">
        <w:t xml:space="preserve">Wykonywanie innych zadań i czynności powierzonych przez Burmistrza, Zastępcę Burmistrza, Sekretarza oraz Kierownika Wydziału. </w:t>
      </w:r>
    </w:p>
    <w:p w14:paraId="1C1F5D22" w14:textId="77777777" w:rsidR="00EC770F" w:rsidRPr="001269E4" w:rsidRDefault="00EC770F" w:rsidP="001269E4">
      <w:pPr>
        <w:jc w:val="both"/>
        <w:rPr>
          <w:rFonts w:eastAsiaTheme="minorHAnsi"/>
          <w:lang w:eastAsia="en-US"/>
        </w:rPr>
      </w:pPr>
    </w:p>
    <w:p w14:paraId="0136B2D2" w14:textId="77777777" w:rsidR="00BC2CC9" w:rsidRPr="00AE04D8" w:rsidRDefault="00BC2CC9" w:rsidP="00AE04D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b/>
        </w:rPr>
      </w:pPr>
      <w:r w:rsidRPr="00AE04D8">
        <w:rPr>
          <w:b/>
        </w:rPr>
        <w:t>Informacja o warunkach pracy na danym stanowisku:</w:t>
      </w:r>
    </w:p>
    <w:p w14:paraId="2A76D4A4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główna część pracy wykonywana w siedzibie Urzędu Miejskiego, </w:t>
      </w:r>
    </w:p>
    <w:p w14:paraId="2BC873D1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praca przy komputerze powyżej 4 godzin dziennie, </w:t>
      </w:r>
    </w:p>
    <w:p w14:paraId="440FEEE8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>cz</w:t>
      </w:r>
      <w:r w:rsidRPr="00AE04D8">
        <w:rPr>
          <w:rFonts w:ascii="TimesNewRoman" w:eastAsia="TimesNewRoman" w:cs="TimesNewRoman"/>
        </w:rPr>
        <w:t>ę</w:t>
      </w:r>
      <w:r w:rsidRPr="00AE04D8">
        <w:t>ste kontakty bezpo</w:t>
      </w:r>
      <w:r w:rsidRPr="00AE04D8">
        <w:rPr>
          <w:rFonts w:ascii="TimesNewRoman" w:eastAsia="TimesNewRoman" w:cs="TimesNewRoman"/>
        </w:rPr>
        <w:t>ś</w:t>
      </w:r>
      <w:r w:rsidRPr="00AE04D8">
        <w:t>rednie i telefoniczne z klientami Urz</w:t>
      </w:r>
      <w:r w:rsidRPr="00AE04D8">
        <w:rPr>
          <w:rFonts w:ascii="TimesNewRoman" w:eastAsia="TimesNewRoman" w:cs="TimesNewRoman"/>
        </w:rPr>
        <w:t>ę</w:t>
      </w:r>
      <w:r w:rsidRPr="00AE04D8">
        <w:t>du,</w:t>
      </w:r>
    </w:p>
    <w:p w14:paraId="51A68F6F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7DD966EB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rFonts w:eastAsia="TTE14A4840t00" w:cs="TTE14A4840t00"/>
          <w:b/>
          <w:szCs w:val="24"/>
        </w:rPr>
      </w:pPr>
      <w:r>
        <w:rPr>
          <w:rFonts w:eastAsia="TTE14A4840t00" w:cs="TTE14A4840t00"/>
          <w:b/>
          <w:szCs w:val="24"/>
        </w:rPr>
        <w:t xml:space="preserve">W miesiącu poprzedzającym datę upublicznienia ogłoszenia wskaźnik zatrudnienia osób z niepełnosprawnością w Urzędzie, w rozumieniu przepisów o rehabilitacji zawodowej i społecznej oraz zatrudnianiu osób z niepełnosprawnością, jest wyższy niż 6%. </w:t>
      </w:r>
    </w:p>
    <w:p w14:paraId="184E3E29" w14:textId="77777777" w:rsidR="00BC2CC9" w:rsidRDefault="00BC2CC9" w:rsidP="00BC2CC9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0CB356E2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14:paraId="5718C11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życiorys – curriculum vitae, opatrzony własnoręcznym podpisem</w:t>
      </w:r>
      <w:r>
        <w:t xml:space="preserve">, </w:t>
      </w:r>
    </w:p>
    <w:p w14:paraId="6BB56B65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 xml:space="preserve">list motywacyjny zawierający uzasadnienie przystąpienia do naboru, opatrzony własnoręcznym podpisem, </w:t>
      </w:r>
    </w:p>
    <w:p w14:paraId="29E5F72E" w14:textId="27CB7FD8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kserokopie świadectw pracy dokumentujących wymagany staż pracy lub zaświadczenie w przypadku kontynuacji zatrudnienia,</w:t>
      </w:r>
    </w:p>
    <w:p w14:paraId="5457F44F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kserokopie dokumentów potwierdzających wykształcenie, </w:t>
      </w:r>
    </w:p>
    <w:p w14:paraId="4D44603A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kserokopie zaświadczeń o ukończonych kursach, szkoleniach</w:t>
      </w:r>
      <w:r>
        <w:t xml:space="preserve"> oraz innych dokumentów </w:t>
      </w:r>
      <w:r>
        <w:lastRenderedPageBreak/>
        <w:t xml:space="preserve">potwierdzających posiadane kwalifikacje (dotyczy kandydatów, którzy je posiadają), </w:t>
      </w:r>
    </w:p>
    <w:p w14:paraId="6AC3562B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oryginał kwestionariusza osobowego dla osoby ubiegającej się o zatrudnienie, </w:t>
      </w:r>
    </w:p>
    <w:p w14:paraId="62CD91ED" w14:textId="7BBCEFFF" w:rsidR="00BC2CC9" w:rsidRP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kserokopia dokumentu potwierdzającego, iż osoba jest z niepełnosprawnością (dotyczy osób, o których mowa </w:t>
      </w:r>
      <w:r w:rsidRPr="00BC2CC9">
        <w:rPr>
          <w:rFonts w:eastAsia="TTE14A4840t00" w:cs="TTE14A4840t00"/>
          <w:szCs w:val="24"/>
        </w:rPr>
        <w:t>w art. 13a ust. 2 ustawy o pracownikach samorządowych – Dz. U. z 201</w:t>
      </w:r>
      <w:r w:rsidR="00AE04D8">
        <w:rPr>
          <w:rFonts w:eastAsia="TTE14A4840t00" w:cs="TTE14A4840t00"/>
          <w:szCs w:val="24"/>
        </w:rPr>
        <w:t xml:space="preserve">9 </w:t>
      </w:r>
      <w:r w:rsidRPr="00BC2CC9">
        <w:rPr>
          <w:rFonts w:eastAsia="TTE14A4840t00" w:cs="TTE14A4840t00"/>
          <w:szCs w:val="24"/>
        </w:rPr>
        <w:t>r. poz. 12</w:t>
      </w:r>
      <w:r w:rsidR="00AE04D8">
        <w:rPr>
          <w:rFonts w:eastAsia="TTE14A4840t00" w:cs="TTE14A4840t00"/>
          <w:szCs w:val="24"/>
        </w:rPr>
        <w:t>82</w:t>
      </w:r>
      <w:r w:rsidRPr="00BC2CC9">
        <w:rPr>
          <w:rFonts w:eastAsia="TTE14A4840t00" w:cs="TTE14A4840t00"/>
          <w:szCs w:val="24"/>
        </w:rPr>
        <w:t>),</w:t>
      </w:r>
    </w:p>
    <w:p w14:paraId="31D0562B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posiadaniu pełnej zdolności do czynności prawnych oraz o korzystaniu z pełni praw publicznych, </w:t>
      </w:r>
    </w:p>
    <w:p w14:paraId="208681D2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  <w:rPr>
          <w:u w:val="single"/>
        </w:rPr>
      </w:pPr>
      <w:r>
        <w:t xml:space="preserve">podpisane oświadczenie kandydata o niekaralności za umyślne przestępstwo ścigane </w:t>
      </w:r>
      <w:r>
        <w:br/>
        <w:t>z oskarżenia publicznego lub umyślne przestępstwo skarbowe, oraz że nie toczy się aktualnie postępowanie,</w:t>
      </w:r>
      <w:r>
        <w:rPr>
          <w:u w:val="single"/>
        </w:rPr>
        <w:t xml:space="preserve"> </w:t>
      </w:r>
    </w:p>
    <w:p w14:paraId="632F12BA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stanie zdrowia pozwalającym na zatrudnienie na danym stanowisku, </w:t>
      </w:r>
    </w:p>
    <w:p w14:paraId="1FEE67A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podpisane oświadczenie kandydata o gotowości podjęcia pracy po zakończeniu procedury naboru.</w:t>
      </w:r>
    </w:p>
    <w:p w14:paraId="180C263A" w14:textId="77777777" w:rsidR="00BC2CC9" w:rsidRDefault="00BC2CC9" w:rsidP="00BC2CC9">
      <w:pPr>
        <w:autoSpaceDE w:val="0"/>
        <w:jc w:val="both"/>
        <w:rPr>
          <w:rFonts w:eastAsia="TTE14A4840t00" w:cs="TTE14A4840t00"/>
          <w:szCs w:val="24"/>
        </w:rPr>
      </w:pPr>
    </w:p>
    <w:p w14:paraId="25233266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Wymagane dokumenty: CV i list motywacyjny powinny być opatrzone następującą klauzulą:</w:t>
      </w:r>
    </w:p>
    <w:p w14:paraId="525136CA" w14:textId="77777777" w:rsidR="00BC2CC9" w:rsidRDefault="00BC2CC9" w:rsidP="00BC2CC9">
      <w:pPr>
        <w:jc w:val="both"/>
        <w:rPr>
          <w:rFonts w:eastAsia="TTE14A4840t00" w:cs="TTE14A4840t00"/>
          <w:i/>
          <w:szCs w:val="24"/>
        </w:rPr>
      </w:pPr>
      <w:r>
        <w:rPr>
          <w:rFonts w:eastAsia="Times New Roman"/>
          <w:i/>
          <w:color w:val="000000"/>
        </w:rPr>
        <w:t>„Wyrażam zgodę na przetwarzanie moich danych osobowych zawartych w CV, liście motywacyjnym oraz załączonych do niego dokumentach.”</w:t>
      </w:r>
      <w:r>
        <w:rPr>
          <w:rFonts w:eastAsia="TTE14A4840t00" w:cs="TTE14A4840t00"/>
          <w:i/>
          <w:szCs w:val="24"/>
        </w:rPr>
        <w:t>.</w:t>
      </w:r>
    </w:p>
    <w:p w14:paraId="10AFC505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</w:p>
    <w:p w14:paraId="4225F7EE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Jeśli są Państwo zainteresowani braniem udziału w przyszłych rekrutacjach w dokumentach prosimy o zawarcie klauzuli:</w:t>
      </w:r>
    </w:p>
    <w:p w14:paraId="45A53842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„</w:t>
      </w:r>
      <w:r>
        <w:rPr>
          <w:rFonts w:eastAsia="Times New Roman"/>
          <w:i/>
          <w:color w:val="000000"/>
        </w:rPr>
        <w:t>Wyrażam zgodę na przetwarzanie moich danych osobowych w celu wykorzystania ich w kolejnych naborach prowadzonych przez Urząd Miejski w Nasielsku przez okres najbliższych ___ miesięcy/bezterminowo</w:t>
      </w:r>
      <w:r>
        <w:rPr>
          <w:rStyle w:val="Odwoanieprzypisudolnego"/>
          <w:rFonts w:eastAsia="Times New Roman"/>
          <w:i/>
          <w:color w:val="000000"/>
        </w:rPr>
        <w:footnoteReference w:id="1"/>
      </w:r>
      <w:r>
        <w:rPr>
          <w:rFonts w:eastAsia="Times New Roman"/>
          <w:color w:val="000000"/>
        </w:rPr>
        <w:t>.”</w:t>
      </w:r>
    </w:p>
    <w:p w14:paraId="6E6C0ACC" w14:textId="77777777" w:rsidR="00BC2CC9" w:rsidRDefault="00BC2CC9" w:rsidP="00BC2CC9">
      <w:pPr>
        <w:autoSpaceDE w:val="0"/>
        <w:jc w:val="both"/>
        <w:rPr>
          <w:rFonts w:eastAsia="TTE14A4840t00" w:cs="TTE14A4840t00"/>
          <w:sz w:val="16"/>
          <w:szCs w:val="16"/>
        </w:rPr>
      </w:pPr>
    </w:p>
    <w:p w14:paraId="41E7379C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Termin i miejsce składania dokumentów:</w:t>
      </w:r>
    </w:p>
    <w:p w14:paraId="5E4D2D1E" w14:textId="19C2B27A" w:rsidR="00BC2CC9" w:rsidRDefault="00BC2CC9" w:rsidP="00BC2CC9">
      <w:pPr>
        <w:tabs>
          <w:tab w:val="left" w:pos="0"/>
        </w:tabs>
        <w:jc w:val="both"/>
      </w:pPr>
      <w:r>
        <w:rPr>
          <w:szCs w:val="24"/>
        </w:rPr>
        <w:t xml:space="preserve">Wymagane dokumenty aplikacyjne należy składać w Urzędzie Miejskim w Nasielsku na Biurze Obsługi Klienta </w:t>
      </w:r>
      <w:r>
        <w:t xml:space="preserve">w zamkniętej kopercie opisanej imieniem, nazwiskiem, adresem i telefonem kontaktowym osoby składającej aplikację wraz z dopiskiem </w:t>
      </w:r>
      <w:r w:rsidR="0010740C">
        <w:rPr>
          <w:i/>
          <w:iCs/>
        </w:rPr>
        <w:t>„Nabór na referenta</w:t>
      </w:r>
      <w:r>
        <w:rPr>
          <w:i/>
          <w:iCs/>
        </w:rPr>
        <w:t xml:space="preserve"> w Wydziale </w:t>
      </w:r>
      <w:r w:rsidR="0010740C">
        <w:rPr>
          <w:i/>
          <w:iCs/>
        </w:rPr>
        <w:t>Administracji i Nadzoru</w:t>
      </w:r>
      <w:r>
        <w:t xml:space="preserve">” lub przesłać na adres Urzędu Miejskiego w Nasielsku, 05-190 Nasielsk ul. Elektronowa 3 w terminie </w:t>
      </w:r>
      <w:r w:rsidR="001B5F4D">
        <w:rPr>
          <w:b/>
        </w:rPr>
        <w:t>do dnia 1</w:t>
      </w:r>
      <w:r w:rsidR="0010740C">
        <w:rPr>
          <w:b/>
        </w:rPr>
        <w:t>9</w:t>
      </w:r>
      <w:r w:rsidR="009466FB">
        <w:rPr>
          <w:b/>
        </w:rPr>
        <w:t xml:space="preserve"> lipca 202</w:t>
      </w:r>
      <w:r>
        <w:rPr>
          <w:b/>
        </w:rPr>
        <w:t>1 roku</w:t>
      </w:r>
      <w:r>
        <w:t xml:space="preserve"> </w:t>
      </w:r>
      <w:r w:rsidR="001B5F4D" w:rsidRPr="001B5F4D">
        <w:rPr>
          <w:b/>
        </w:rPr>
        <w:t>do godziny 11.00</w:t>
      </w:r>
      <w:r w:rsidR="001B5F4D">
        <w:t xml:space="preserve"> </w:t>
      </w:r>
      <w:r>
        <w:t>(</w:t>
      </w:r>
      <w:r>
        <w:rPr>
          <w:rFonts w:eastAsia="TTE14A4840t00" w:cs="TTE14A4840t00"/>
          <w:szCs w:val="24"/>
        </w:rPr>
        <w:t>decyduje data wpływu dokumentów do Urzędu, a nie data stempla pocztowego</w:t>
      </w:r>
      <w:r>
        <w:t xml:space="preserve">). Aplikacje, które wpłyną do Urzędu po wyżej określonym terminie, nie będą rozpatrywane i będą podlegały zwrotowi. </w:t>
      </w:r>
    </w:p>
    <w:p w14:paraId="51C8C2BF" w14:textId="77777777" w:rsidR="00BC2CC9" w:rsidRDefault="00BC2CC9" w:rsidP="00BC2CC9">
      <w:pPr>
        <w:pStyle w:val="NormalnyWeb"/>
        <w:spacing w:before="0" w:beforeAutospacing="0" w:after="0" w:afterAutospacing="0"/>
      </w:pPr>
    </w:p>
    <w:p w14:paraId="1DE3F3FA" w14:textId="77777777" w:rsidR="00BC2CC9" w:rsidRDefault="00BC2CC9" w:rsidP="00BC2CC9">
      <w:pPr>
        <w:pStyle w:val="NormalnyWeb"/>
        <w:spacing w:before="0" w:beforeAutospacing="0" w:after="0" w:afterAutospacing="0"/>
      </w:pPr>
      <w:r>
        <w:t>Nabór przeprowadzi komisja powołana przez Burmistrza Nasielska.</w:t>
      </w:r>
    </w:p>
    <w:p w14:paraId="4D13887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01667A5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 xml:space="preserve">Po upływie ww. terminu i przeprowadzonej analizie dokumentów aplikacyjnych osoby spełniające wymagania formalne zostaną poinformowane o terminie i sposobie dalszej rekrutacji. </w:t>
      </w:r>
    </w:p>
    <w:p w14:paraId="536F6DC2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74D2A0BD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>Informacja o wyniku naboru będzie umieszczona na stronie internetowej Biuletynu Informacji Publicznej Urzędu Miejskiego w Nasielsku (</w:t>
      </w:r>
      <w:hyperlink r:id="rId7" w:tgtFrame="_top" w:history="1">
        <w:r>
          <w:rPr>
            <w:rStyle w:val="Hipercze"/>
            <w:b/>
            <w:bCs/>
          </w:rPr>
          <w:t>www.umnasielsk.bip.org.pl</w:t>
        </w:r>
      </w:hyperlink>
      <w:r>
        <w:t xml:space="preserve">) oraz na tablicy informacyjnej w siedzibie Urzędu. </w:t>
      </w:r>
    </w:p>
    <w:p w14:paraId="4F6D623A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325E36BE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Zatrudnienie</w:t>
      </w:r>
    </w:p>
    <w:p w14:paraId="6366F189" w14:textId="77777777" w:rsidR="00BC2CC9" w:rsidRPr="00731C2D" w:rsidRDefault="00BC2CC9" w:rsidP="00731C2D">
      <w:pPr>
        <w:pStyle w:val="NormalnyWeb"/>
        <w:spacing w:before="0" w:beforeAutospacing="0" w:after="0" w:afterAutospacing="0"/>
        <w:jc w:val="both"/>
      </w:pPr>
      <w:r>
        <w:t>Stosunek pracy osoby wyłonionej w drodze naboru będzie zawarty na czas określony.</w:t>
      </w:r>
    </w:p>
    <w:p w14:paraId="7F4CFECA" w14:textId="77777777" w:rsidR="00BC2CC9" w:rsidRDefault="00BC2CC9" w:rsidP="00BC2CC9">
      <w:pPr>
        <w:widowControl/>
        <w:suppressAutoHyphens w:val="0"/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Klauzula informacyjna dla kandydatów biorących udział w naborze na wolne stanowisko urzędnicze w Urzędzie Miejskim w Nasielsku</w:t>
      </w:r>
    </w:p>
    <w:p w14:paraId="47D78C69" w14:textId="77777777" w:rsidR="00BC2CC9" w:rsidRDefault="00BC2CC9" w:rsidP="00BC2CC9">
      <w:pPr>
        <w:spacing w:before="100" w:after="10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Zgodnie z art. 13 ust. 1 i ust. 2 ogólnego rozporządzenia o ochronie danych osobowych z dnia 27 kwietnia 2016 r. informujemy, iż: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BC2CC9" w14:paraId="37E66B8B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69E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Tożsamość Administratora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3030" w14:textId="05F40C14" w:rsidR="00BC2CC9" w:rsidRPr="000B0908" w:rsidRDefault="00BC2CC9" w:rsidP="000B0908">
            <w:pPr>
              <w:spacing w:before="100" w:after="100" w:line="25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Administratorem danych osobowych jest</w:t>
            </w:r>
            <w:r w:rsid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Urząd Miejski w Nasielsku,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adres: 05-190 Nasielsk, ul. Elektronowa 3</w:t>
            </w:r>
          </w:p>
        </w:tc>
      </w:tr>
      <w:tr w:rsidR="00BC2CC9" w14:paraId="38E85168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7FA0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Dane kontaktowe IOD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E595" w14:textId="77777777" w:rsidR="00BC2CC9" w:rsidRPr="000B0908" w:rsidRDefault="00BC2CC9" w:rsidP="00EE48F1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uppressAutoHyphens w:val="0"/>
              <w:spacing w:line="276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adres email: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iod@nasielsk.pl</w:t>
            </w:r>
          </w:p>
        </w:tc>
      </w:tr>
      <w:tr w:rsidR="00BC2CC9" w14:paraId="40AA8FD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D92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762" w14:textId="221AD7CE" w:rsidR="00BC2CC9" w:rsidRPr="000B0908" w:rsidRDefault="000B0908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</w:t>
            </w:r>
            <w:r w:rsidR="00BC2CC9"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ane osobowe w zakresie wskazanym w przepisach prawa pracy[1] będą przetwarzane w celu przeprowadzenia obecnego postępowania rekrutacyjnego[2], natomiast inne dane, w tym dane do kontaktu, na podstawie zgody[3], która może zostać odwołana w dowolnym czasie.</w:t>
            </w:r>
          </w:p>
          <w:p w14:paraId="0E5C21B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F875960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Jeżeli w dokumentach zawarte są dane, o których mowa w art. 9 ust. 1 RODO konieczna będzie Państwa zgoda na ich przetwarzanie[4], która może zostać odwołana w dowolnym czasie.</w:t>
            </w:r>
          </w:p>
          <w:p w14:paraId="067CB289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8D9F294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[1]Art. 221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zm.);</w:t>
            </w:r>
          </w:p>
          <w:p w14:paraId="5C3C1C8A" w14:textId="7AD5B361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RODO);</w:t>
            </w:r>
          </w:p>
          <w:p w14:paraId="091FAEE1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[3] Art. 6 ust. 1 lit a RODO;</w:t>
            </w:r>
          </w:p>
          <w:p w14:paraId="1F84B1ED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[4] Art. 9 ust. 2 lit. a RODO.</w:t>
            </w:r>
          </w:p>
        </w:tc>
      </w:tr>
      <w:tr w:rsidR="00BC2CC9" w14:paraId="0CFFE11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F9A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36E4" w14:textId="4B8531E8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Odbiorcami Pani/Pana danych osobowych mogą być: inne podmioty, które na podstawie stosownych umów podpisanych z ADO przetwarzają dane osobowe, tj. m.in.</w:t>
            </w:r>
            <w:r w:rsidRPr="000B0908">
              <w:rPr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firmy księgowe, kancelarie prawne oraz dostawcy usług IT.</w:t>
            </w:r>
          </w:p>
          <w:p w14:paraId="68F4A8E2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Wyniki rekrutacji prowadzonej przez Gminę Nasielsk publikowane będą w Biuletynie Informacji Publicznej - Urzędu Miasta Nasielsk</w:t>
            </w:r>
          </w:p>
        </w:tc>
      </w:tr>
      <w:tr w:rsidR="00BC2CC9" w14:paraId="23ADD28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D90F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01C5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Dane będą przetwarzane przez okres prowadzenia rekrutacji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1685BCE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Jeśli wyraził/a Pani/Pana zgodę na przetwarzanie swoich danych osobowych również na potrzeby przyszłych rekrutacji – Pani/Pana dane będą przetwarzane przez okres wskazany w zgodzie lub do momentu odwołania zgody z zastrzeżeniem, że okres przechowywania danych osobowych może zostać każdorazowo przedłużony o okres przedawnienia roszczeń, jakie mogą mieć związek  z Pani/Pana osobą lub jeżeli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BC2CC9" w14:paraId="5D55A251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27C3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5B0E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01B6DB31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dostępu do danych osobowych, w tym prawo do uzyskania kopii tych danych;</w:t>
            </w:r>
          </w:p>
          <w:p w14:paraId="5F0395A2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sprostowania (poprawiania) danych osobowych;</w:t>
            </w:r>
          </w:p>
          <w:p w14:paraId="2790467C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usunięcia danych osobowych (tzw. prawo do bycia zapomnianym);</w:t>
            </w:r>
          </w:p>
          <w:p w14:paraId="1665E02B" w14:textId="749E6568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ograniczenia przetwarzania danych osobowych</w:t>
            </w:r>
            <w:r w:rsidR="000B0908" w:rsidRPr="000B090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C2CC9" w14:paraId="5EB18C2A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EF51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3DD" w14:textId="005E7F23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W przypadku powzięcia informacji o niezgodnym z prawem przetwarzaniu przez ADO danych osobowych, przysługuje prawo wniesienia skargi do organu nadzorczego właściwego w sprawach ochrony danych osobowych</w:t>
            </w:r>
            <w:r w:rsidR="000B0908"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(Prezesa Urzędu Ochrony Danych Osobowych). </w:t>
            </w:r>
          </w:p>
        </w:tc>
      </w:tr>
      <w:tr w:rsidR="00BC2CC9" w14:paraId="58EB13E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210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76AA" w14:textId="77777777" w:rsidR="00BC2CC9" w:rsidRPr="000B0908" w:rsidRDefault="00BC2CC9">
            <w:pPr>
              <w:spacing w:before="100" w:after="100"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Podanie przez Państwa danych osobowych w zakresie wynikającym z art. 22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1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</w:p>
        </w:tc>
      </w:tr>
    </w:tbl>
    <w:p w14:paraId="4D683F77" w14:textId="77777777" w:rsidR="00BC2CC9" w:rsidRDefault="00BC2CC9" w:rsidP="00BC2CC9"/>
    <w:p w14:paraId="3357A64D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4493AB4B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701F357C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3DDB495C" w14:textId="06B65455" w:rsidR="000D3BBB" w:rsidRDefault="000D3BBB" w:rsidP="00BC2CC9">
      <w:pPr>
        <w:tabs>
          <w:tab w:val="left" w:pos="3969"/>
        </w:tabs>
        <w:rPr>
          <w:sz w:val="22"/>
          <w:szCs w:val="22"/>
        </w:rPr>
      </w:pPr>
    </w:p>
    <w:p w14:paraId="1BCDEC31" w14:textId="2B83C483" w:rsidR="002F6C4D" w:rsidRDefault="002F6C4D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Nasielsk, dnia </w:t>
      </w:r>
      <w:r w:rsidR="0010740C">
        <w:rPr>
          <w:sz w:val="22"/>
          <w:szCs w:val="22"/>
        </w:rPr>
        <w:t>8 lipca</w:t>
      </w:r>
      <w:r>
        <w:rPr>
          <w:sz w:val="22"/>
          <w:szCs w:val="22"/>
        </w:rPr>
        <w:t xml:space="preserve"> 2021 roku</w:t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  <w:t xml:space="preserve">           </w:t>
      </w:r>
    </w:p>
    <w:p w14:paraId="286C8172" w14:textId="77777777" w:rsidR="000D74FE" w:rsidRDefault="000D74FE" w:rsidP="00BC2CC9">
      <w:pPr>
        <w:tabs>
          <w:tab w:val="left" w:pos="3969"/>
        </w:tabs>
        <w:rPr>
          <w:sz w:val="22"/>
          <w:szCs w:val="22"/>
        </w:rPr>
      </w:pPr>
    </w:p>
    <w:p w14:paraId="7C1B5F96" w14:textId="7916AA7B" w:rsidR="000D74FE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E4F259" w14:textId="6062CB89" w:rsidR="000D74FE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1450">
        <w:rPr>
          <w:sz w:val="22"/>
          <w:szCs w:val="22"/>
        </w:rPr>
        <w:t>BURMISTRZ</w:t>
      </w:r>
    </w:p>
    <w:p w14:paraId="56218E74" w14:textId="77777777" w:rsidR="006A1450" w:rsidRDefault="006A1450" w:rsidP="00BC2CC9">
      <w:pPr>
        <w:tabs>
          <w:tab w:val="left" w:pos="3969"/>
        </w:tabs>
        <w:rPr>
          <w:sz w:val="22"/>
          <w:szCs w:val="22"/>
        </w:rPr>
      </w:pPr>
    </w:p>
    <w:p w14:paraId="492726FA" w14:textId="40AC6504" w:rsidR="006A1450" w:rsidRPr="002F6C4D" w:rsidRDefault="006A1450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bookmarkStart w:id="0" w:name="_GoBack"/>
      <w:bookmarkEnd w:id="0"/>
      <w:r>
        <w:rPr>
          <w:sz w:val="22"/>
          <w:szCs w:val="22"/>
        </w:rPr>
        <w:t>/-/ Bogdan Ruszkowski</w:t>
      </w:r>
    </w:p>
    <w:sectPr w:rsidR="006A1450" w:rsidRPr="002F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9B7E" w14:textId="77777777" w:rsidR="00F271F9" w:rsidRDefault="00F271F9" w:rsidP="00BC2CC9">
      <w:r>
        <w:separator/>
      </w:r>
    </w:p>
  </w:endnote>
  <w:endnote w:type="continuationSeparator" w:id="0">
    <w:p w14:paraId="5B246459" w14:textId="77777777" w:rsidR="00F271F9" w:rsidRDefault="00F271F9" w:rsidP="00B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4A4840t00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6FB5" w14:textId="77777777" w:rsidR="00F271F9" w:rsidRDefault="00F271F9" w:rsidP="00BC2CC9">
      <w:r>
        <w:separator/>
      </w:r>
    </w:p>
  </w:footnote>
  <w:footnote w:type="continuationSeparator" w:id="0">
    <w:p w14:paraId="5D13488C" w14:textId="77777777" w:rsidR="00F271F9" w:rsidRDefault="00F271F9" w:rsidP="00BC2CC9">
      <w:r>
        <w:continuationSeparator/>
      </w:r>
    </w:p>
  </w:footnote>
  <w:footnote w:id="1">
    <w:p w14:paraId="542C1142" w14:textId="77777777" w:rsidR="00BC2CC9" w:rsidRDefault="00BC2CC9" w:rsidP="00BC2C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5DB"/>
    <w:multiLevelType w:val="multilevel"/>
    <w:tmpl w:val="0415001D"/>
    <w:lvl w:ilvl="0">
      <w:start w:val="1"/>
      <w:numFmt w:val="decimal"/>
      <w:lvlText w:val="%1)"/>
      <w:lvlJc w:val="left"/>
      <w:pPr>
        <w:ind w:left="-1162" w:hanging="360"/>
      </w:pPr>
    </w:lvl>
    <w:lvl w:ilvl="1">
      <w:start w:val="1"/>
      <w:numFmt w:val="lowerLetter"/>
      <w:lvlText w:val="%2)"/>
      <w:lvlJc w:val="left"/>
      <w:pPr>
        <w:ind w:left="-802" w:hanging="360"/>
      </w:pPr>
    </w:lvl>
    <w:lvl w:ilvl="2">
      <w:start w:val="1"/>
      <w:numFmt w:val="lowerRoman"/>
      <w:lvlText w:val="%3)"/>
      <w:lvlJc w:val="left"/>
      <w:pPr>
        <w:ind w:left="-442" w:hanging="360"/>
      </w:pPr>
    </w:lvl>
    <w:lvl w:ilvl="3">
      <w:start w:val="1"/>
      <w:numFmt w:val="decimal"/>
      <w:lvlText w:val="(%4)"/>
      <w:lvlJc w:val="left"/>
      <w:pPr>
        <w:ind w:left="-82" w:hanging="360"/>
      </w:pPr>
    </w:lvl>
    <w:lvl w:ilvl="4">
      <w:start w:val="1"/>
      <w:numFmt w:val="lowerLetter"/>
      <w:lvlText w:val="(%5)"/>
      <w:lvlJc w:val="left"/>
      <w:pPr>
        <w:ind w:left="278" w:hanging="360"/>
      </w:pPr>
    </w:lvl>
    <w:lvl w:ilvl="5">
      <w:start w:val="1"/>
      <w:numFmt w:val="lowerRoman"/>
      <w:lvlText w:val="(%6)"/>
      <w:lvlJc w:val="left"/>
      <w:pPr>
        <w:ind w:left="638" w:hanging="360"/>
      </w:pPr>
    </w:lvl>
    <w:lvl w:ilvl="6">
      <w:start w:val="1"/>
      <w:numFmt w:val="decimal"/>
      <w:lvlText w:val="%7."/>
      <w:lvlJc w:val="left"/>
      <w:pPr>
        <w:ind w:left="998" w:hanging="360"/>
      </w:pPr>
    </w:lvl>
    <w:lvl w:ilvl="7">
      <w:start w:val="1"/>
      <w:numFmt w:val="lowerLetter"/>
      <w:lvlText w:val="%8."/>
      <w:lvlJc w:val="left"/>
      <w:pPr>
        <w:ind w:left="1358" w:hanging="360"/>
      </w:pPr>
    </w:lvl>
    <w:lvl w:ilvl="8">
      <w:start w:val="1"/>
      <w:numFmt w:val="lowerRoman"/>
      <w:lvlText w:val="%9."/>
      <w:lvlJc w:val="left"/>
      <w:pPr>
        <w:ind w:left="1718" w:hanging="360"/>
      </w:pPr>
    </w:lvl>
  </w:abstractNum>
  <w:abstractNum w:abstractNumId="1" w15:restartNumberingAfterBreak="0">
    <w:nsid w:val="0C2C2359"/>
    <w:multiLevelType w:val="hybridMultilevel"/>
    <w:tmpl w:val="9782C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52132"/>
    <w:multiLevelType w:val="multilevel"/>
    <w:tmpl w:val="8A1E11D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5B4C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21F74"/>
    <w:multiLevelType w:val="hybridMultilevel"/>
    <w:tmpl w:val="B2E2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A82"/>
    <w:multiLevelType w:val="hybridMultilevel"/>
    <w:tmpl w:val="AC804170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D59F4"/>
    <w:multiLevelType w:val="hybridMultilevel"/>
    <w:tmpl w:val="4B9282BA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FEA"/>
    <w:multiLevelType w:val="hybridMultilevel"/>
    <w:tmpl w:val="943A169A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36F73"/>
    <w:multiLevelType w:val="hybridMultilevel"/>
    <w:tmpl w:val="B7604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66F9"/>
    <w:multiLevelType w:val="hybridMultilevel"/>
    <w:tmpl w:val="526EA638"/>
    <w:lvl w:ilvl="0" w:tplc="E180ACC4">
      <w:start w:val="3"/>
      <w:numFmt w:val="decimal"/>
      <w:lvlText w:val="%1)"/>
      <w:lvlJc w:val="left"/>
      <w:pPr>
        <w:tabs>
          <w:tab w:val="num" w:pos="666"/>
        </w:tabs>
        <w:ind w:left="66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86"/>
        </w:tabs>
        <w:ind w:left="1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B172CFCC">
      <w:start w:val="3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2" w15:restartNumberingAfterBreak="0">
    <w:nsid w:val="526122A2"/>
    <w:multiLevelType w:val="multilevel"/>
    <w:tmpl w:val="A178F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861602"/>
    <w:multiLevelType w:val="multilevel"/>
    <w:tmpl w:val="13EEFEE2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073979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5C4C48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313208D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734E0B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DA1934"/>
    <w:multiLevelType w:val="hybridMultilevel"/>
    <w:tmpl w:val="2E62DC22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4EAA"/>
    <w:multiLevelType w:val="multilevel"/>
    <w:tmpl w:val="B20646FE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D076204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DC61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326D29"/>
    <w:multiLevelType w:val="multilevel"/>
    <w:tmpl w:val="3F26202C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570006"/>
    <w:multiLevelType w:val="hybridMultilevel"/>
    <w:tmpl w:val="1534D3F4"/>
    <w:lvl w:ilvl="0" w:tplc="96C4582A">
      <w:start w:val="1"/>
      <w:numFmt w:val="decimal"/>
      <w:lvlText w:val="%1."/>
      <w:lvlJc w:val="left"/>
      <w:pPr>
        <w:ind w:left="720" w:hanging="360"/>
      </w:pPr>
    </w:lvl>
    <w:lvl w:ilvl="1" w:tplc="E8163CD4">
      <w:start w:val="1"/>
      <w:numFmt w:val="lowerLetter"/>
      <w:lvlText w:val="%2)"/>
      <w:lvlJc w:val="left"/>
      <w:pPr>
        <w:ind w:left="1440" w:hanging="360"/>
      </w:pPr>
      <w:rPr>
        <w:rFonts w:ascii="Times New Roman" w:eastAsia="Verdana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20"/>
  </w:num>
  <w:num w:numId="22">
    <w:abstractNumId w:val="17"/>
  </w:num>
  <w:num w:numId="23">
    <w:abstractNumId w:val="22"/>
  </w:num>
  <w:num w:numId="24">
    <w:abstractNumId w:val="11"/>
  </w:num>
  <w:num w:numId="25">
    <w:abstractNumId w:val="12"/>
  </w:num>
  <w:num w:numId="26">
    <w:abstractNumId w:val="1"/>
  </w:num>
  <w:num w:numId="27">
    <w:abstractNumId w:val="10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9"/>
    <w:rsid w:val="000505C5"/>
    <w:rsid w:val="000B0908"/>
    <w:rsid w:val="000D3BBB"/>
    <w:rsid w:val="000D74FE"/>
    <w:rsid w:val="0010740C"/>
    <w:rsid w:val="001269E4"/>
    <w:rsid w:val="001B5F4D"/>
    <w:rsid w:val="002F6C4D"/>
    <w:rsid w:val="006A1450"/>
    <w:rsid w:val="00731C2D"/>
    <w:rsid w:val="009466FB"/>
    <w:rsid w:val="00AE04D8"/>
    <w:rsid w:val="00B51AA0"/>
    <w:rsid w:val="00BC2CC9"/>
    <w:rsid w:val="00EC770F"/>
    <w:rsid w:val="00F271F9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C92"/>
  <w15:chartTrackingRefBased/>
  <w15:docId w15:val="{77981DDE-C3E0-49B3-A103-6FF960F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C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2C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CC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C9"/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CC9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styleId="Odwoanieprzypisudolnego">
    <w:name w:val="footnote reference"/>
    <w:semiHidden/>
    <w:unhideWhenUsed/>
    <w:rsid w:val="00BC2C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C9"/>
    <w:rPr>
      <w:rFonts w:ascii="Segoe UI" w:eastAsia="Verdan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269E4"/>
    <w:pPr>
      <w:widowControl/>
      <w:suppressAutoHyphens w:val="0"/>
      <w:jc w:val="both"/>
    </w:pPr>
    <w:rPr>
      <w:rFonts w:eastAsia="Times New Roman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2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nasiel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Katarzyna Osinska</cp:lastModifiedBy>
  <cp:revision>13</cp:revision>
  <cp:lastPrinted>2021-06-24T13:02:00Z</cp:lastPrinted>
  <dcterms:created xsi:type="dcterms:W3CDTF">2021-06-23T13:25:00Z</dcterms:created>
  <dcterms:modified xsi:type="dcterms:W3CDTF">2021-07-08T10:22:00Z</dcterms:modified>
</cp:coreProperties>
</file>